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EE08" w14:textId="7FE6093C" w:rsidR="006467A8" w:rsidRDefault="00DD3FD6" w:rsidP="006467A8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営業活動許可証 申請書</w:t>
      </w:r>
    </w:p>
    <w:p w14:paraId="41CF8B6D" w14:textId="77777777" w:rsidR="006467A8" w:rsidRPr="006467A8" w:rsidRDefault="006467A8" w:rsidP="006467A8">
      <w:pPr>
        <w:jc w:val="center"/>
        <w:rPr>
          <w:szCs w:val="21"/>
        </w:rPr>
      </w:pPr>
    </w:p>
    <w:p w14:paraId="6F5FAC7B" w14:textId="0967C926" w:rsidR="006467A8" w:rsidRDefault="006467A8" w:rsidP="006467A8">
      <w:pPr>
        <w:wordWrap w:val="0"/>
        <w:jc w:val="right"/>
      </w:pPr>
      <w:r>
        <w:rPr>
          <w:rFonts w:hint="eastAsia"/>
        </w:rPr>
        <w:t xml:space="preserve">社　名　　　　</w:t>
      </w:r>
      <w:r w:rsidR="003027C3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6E7D7777" w14:textId="22A394FB" w:rsidR="006467A8" w:rsidRDefault="006467A8" w:rsidP="006467A8">
      <w:pPr>
        <w:wordWrap w:val="0"/>
        <w:jc w:val="right"/>
      </w:pPr>
      <w:r>
        <w:rPr>
          <w:rFonts w:hint="eastAsia"/>
        </w:rPr>
        <w:t xml:space="preserve">役職名　　　　　　　</w:t>
      </w:r>
      <w:r w:rsidR="003027C3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</w:p>
    <w:p w14:paraId="29572F47" w14:textId="58425A95" w:rsidR="006467A8" w:rsidRDefault="006467A8" w:rsidP="006467A8">
      <w:pPr>
        <w:wordWrap w:val="0"/>
        <w:jc w:val="right"/>
      </w:pPr>
      <w:r>
        <w:rPr>
          <w:rFonts w:hint="eastAsia"/>
        </w:rPr>
        <w:t xml:space="preserve">氏　名　　　　　　</w:t>
      </w:r>
      <w:r w:rsidR="003027C3">
        <w:rPr>
          <w:rFonts w:hint="eastAsia"/>
        </w:rPr>
        <w:t xml:space="preserve">　　</w:t>
      </w:r>
      <w:r>
        <w:rPr>
          <w:rFonts w:hint="eastAsia"/>
        </w:rPr>
        <w:t xml:space="preserve">　　　社印</w:t>
      </w:r>
    </w:p>
    <w:p w14:paraId="7FB21173" w14:textId="1DF8815B" w:rsidR="006467A8" w:rsidRDefault="006467A8" w:rsidP="003027C3">
      <w:pPr>
        <w:wordWrap w:val="0"/>
        <w:jc w:val="right"/>
      </w:pPr>
      <w:r>
        <w:rPr>
          <w:rFonts w:hint="eastAsia"/>
        </w:rPr>
        <w:t>（所属営業所　代表者）</w:t>
      </w:r>
      <w:r w:rsidR="003027C3">
        <w:rPr>
          <w:rFonts w:hint="eastAsia"/>
        </w:rPr>
        <w:t xml:space="preserve">　　</w:t>
      </w:r>
    </w:p>
    <w:p w14:paraId="098DA521" w14:textId="77777777" w:rsidR="006467A8" w:rsidRDefault="006467A8"/>
    <w:p w14:paraId="232FED22" w14:textId="77777777" w:rsidR="003027C3" w:rsidRDefault="003027C3"/>
    <w:p w14:paraId="6AC40629" w14:textId="77777777" w:rsidR="003027C3" w:rsidRDefault="003027C3"/>
    <w:p w14:paraId="26F92498" w14:textId="14D3D588" w:rsidR="006467A8" w:rsidRDefault="006467A8">
      <w:r>
        <w:rPr>
          <w:rFonts w:hint="eastAsia"/>
        </w:rPr>
        <w:t>下記の者について、社会医療法人きつこう会内での営業活動のため</w:t>
      </w:r>
      <w:r w:rsidR="00DD3FD6">
        <w:rPr>
          <w:rFonts w:hint="eastAsia"/>
        </w:rPr>
        <w:t>許可証</w:t>
      </w:r>
      <w:r>
        <w:rPr>
          <w:rFonts w:hint="eastAsia"/>
        </w:rPr>
        <w:t>発行を申請します。</w:t>
      </w:r>
    </w:p>
    <w:p w14:paraId="4A6A564D" w14:textId="77777777" w:rsidR="003027C3" w:rsidRDefault="003027C3"/>
    <w:tbl>
      <w:tblPr>
        <w:tblW w:w="85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2B247F" w:rsidRPr="002B247F" w14:paraId="71FFB891" w14:textId="77777777" w:rsidTr="0037459F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2555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訪問先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br/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12"/>
                <w:szCs w:val="12"/>
                <w14:ligatures w14:val="none"/>
              </w:rPr>
              <w:t>（○を記載）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3A63" w14:textId="3716082D" w:rsidR="003027C3" w:rsidRDefault="002B247F" w:rsidP="00DD3FD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総合・眼科・リハ・第二・老健・クリニック・本部</w:t>
            </w:r>
          </w:p>
          <w:p w14:paraId="1FA4027A" w14:textId="23CAD339" w:rsidR="002B247F" w:rsidRPr="002B247F" w:rsidRDefault="003027C3" w:rsidP="00DD3FD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>その他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（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）</w:t>
            </w:r>
          </w:p>
        </w:tc>
      </w:tr>
      <w:tr w:rsidR="002B247F" w:rsidRPr="002B247F" w14:paraId="3761A009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7FFE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社　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3414" w14:textId="77777777" w:rsidR="002B247F" w:rsidRPr="002B247F" w:rsidRDefault="002B247F" w:rsidP="002B247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B247F" w:rsidRPr="002B247F" w14:paraId="686A7674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4538A9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氏　名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87E" w14:textId="475782EB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1.　　　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 （来院頻度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:u w:val="single"/>
                <w14:ligatures w14:val="none"/>
              </w:rPr>
              <w:t xml:space="preserve"> 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回/月）</w:t>
            </w:r>
          </w:p>
        </w:tc>
      </w:tr>
      <w:tr w:rsidR="002B247F" w:rsidRPr="002B247F" w14:paraId="359833F4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4F2392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734E" w14:textId="77F75558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2.　　　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　　 （来院頻度</w:t>
            </w:r>
            <w:r w:rsidRPr="00DD3FD6">
              <w:rPr>
                <w:rFonts w:ascii="游明朝" w:eastAsia="游明朝" w:hAnsi="游明朝" w:cs="ＭＳ Ｐゴシック"/>
                <w:color w:val="000000"/>
                <w:kern w:val="0"/>
                <w:sz w:val="22"/>
                <w:u w:val="single"/>
                <w14:ligatures w14:val="none"/>
              </w:rPr>
              <w:t xml:space="preserve"> 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回/月）</w:t>
            </w:r>
          </w:p>
        </w:tc>
      </w:tr>
      <w:tr w:rsidR="002B247F" w:rsidRPr="002B247F" w14:paraId="5F66CA66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0DEF75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30D9" w14:textId="6D14D30C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3.　　　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　 （来院頻度</w:t>
            </w:r>
            <w:r w:rsidRPr="00DD3FD6">
              <w:rPr>
                <w:rFonts w:ascii="游明朝" w:eastAsia="游明朝" w:hAnsi="游明朝" w:cs="ＭＳ Ｐゴシック"/>
                <w:color w:val="000000"/>
                <w:kern w:val="0"/>
                <w:sz w:val="22"/>
                <w:u w:val="single"/>
                <w14:ligatures w14:val="none"/>
              </w:rPr>
              <w:t xml:space="preserve"> 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回/月）</w:t>
            </w:r>
          </w:p>
        </w:tc>
      </w:tr>
      <w:tr w:rsidR="002B247F" w:rsidRPr="002B247F" w14:paraId="306BC967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6F9588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3A28" w14:textId="0961F606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4.　　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　　　 （来院頻度</w:t>
            </w:r>
            <w:r w:rsidRPr="00DD3FD6">
              <w:rPr>
                <w:rFonts w:ascii="游明朝" w:eastAsia="游明朝" w:hAnsi="游明朝" w:cs="ＭＳ Ｐゴシック"/>
                <w:color w:val="000000"/>
                <w:kern w:val="0"/>
                <w:sz w:val="22"/>
                <w:u w:val="single"/>
                <w14:ligatures w14:val="none"/>
              </w:rPr>
              <w:t xml:space="preserve"> 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回/月）</w:t>
            </w:r>
          </w:p>
        </w:tc>
      </w:tr>
      <w:tr w:rsidR="002B247F" w:rsidRPr="002B247F" w14:paraId="0C862E3E" w14:textId="77777777" w:rsidTr="0037459F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A4917" w14:textId="77777777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B493" w14:textId="7836CC6D" w:rsidR="002B247F" w:rsidRPr="002B247F" w:rsidRDefault="002B247F" w:rsidP="002B247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</w:pP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5.　　　　　　　　　</w:t>
            </w:r>
            <w:r w:rsidR="00DD3FD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 xml:space="preserve">　　　　　 （来院頻度</w:t>
            </w:r>
            <w:r w:rsidRPr="00DD3FD6">
              <w:rPr>
                <w:rFonts w:ascii="游明朝" w:eastAsia="游明朝" w:hAnsi="游明朝" w:cs="ＭＳ Ｐゴシック"/>
                <w:color w:val="000000"/>
                <w:kern w:val="0"/>
                <w:sz w:val="22"/>
                <w:u w:val="single"/>
                <w14:ligatures w14:val="none"/>
              </w:rPr>
              <w:t xml:space="preserve"> 　</w:t>
            </w:r>
            <w:r w:rsidRPr="002B247F">
              <w:rPr>
                <w:rFonts w:ascii="游明朝" w:eastAsia="游明朝" w:hAnsi="游明朝" w:cs="ＭＳ Ｐゴシック"/>
                <w:color w:val="000000"/>
                <w:kern w:val="0"/>
                <w:sz w:val="22"/>
                <w14:ligatures w14:val="none"/>
              </w:rPr>
              <w:t>回/月）</w:t>
            </w:r>
          </w:p>
        </w:tc>
      </w:tr>
    </w:tbl>
    <w:p w14:paraId="14ABC4A7" w14:textId="77777777" w:rsidR="006467A8" w:rsidRDefault="006467A8" w:rsidP="002B7F03"/>
    <w:p w14:paraId="2BEBEC45" w14:textId="77777777" w:rsidR="003027C3" w:rsidRDefault="003027C3" w:rsidP="002B7F03"/>
    <w:p w14:paraId="44E6C806" w14:textId="340C71A2" w:rsidR="00DD3FD6" w:rsidRDefault="00DD3FD6" w:rsidP="002B7F03">
      <w:r>
        <w:rPr>
          <w:rFonts w:hint="eastAsia"/>
        </w:rPr>
        <w:t>営業活動の際は、以下の点を厳守いたします。</w:t>
      </w:r>
    </w:p>
    <w:p w14:paraId="2485A2BD" w14:textId="6FC31D2C" w:rsidR="00DD3FD6" w:rsidRDefault="00DD3FD6" w:rsidP="00DD3FD6">
      <w:pPr>
        <w:pStyle w:val="a9"/>
        <w:numPr>
          <w:ilvl w:val="0"/>
          <w:numId w:val="1"/>
        </w:numPr>
      </w:pPr>
      <w:r>
        <w:rPr>
          <w:rFonts w:hint="eastAsia"/>
        </w:rPr>
        <w:t>社会医療法人きつこう会内での営業活動中、許可証は常時着用いたします。</w:t>
      </w:r>
    </w:p>
    <w:p w14:paraId="45384FFB" w14:textId="410838B5" w:rsidR="00DD3FD6" w:rsidRDefault="00DD3FD6" w:rsidP="00DD3FD6">
      <w:pPr>
        <w:pStyle w:val="a9"/>
        <w:numPr>
          <w:ilvl w:val="0"/>
          <w:numId w:val="1"/>
        </w:numPr>
      </w:pPr>
      <w:r>
        <w:rPr>
          <w:rFonts w:hint="eastAsia"/>
        </w:rPr>
        <w:t>入館・退館時は都度速やかにQR入退管理システムへ登録します</w:t>
      </w:r>
    </w:p>
    <w:p w14:paraId="58270881" w14:textId="15F72904" w:rsidR="00DD3FD6" w:rsidRDefault="00C0360E" w:rsidP="00DD3FD6">
      <w:pPr>
        <w:pStyle w:val="a9"/>
        <w:numPr>
          <w:ilvl w:val="0"/>
          <w:numId w:val="1"/>
        </w:numPr>
      </w:pPr>
      <w:r>
        <w:rPr>
          <w:rFonts w:hint="eastAsia"/>
        </w:rPr>
        <w:t>本人以外が発行された許可証を使用することはありません</w:t>
      </w:r>
    </w:p>
    <w:p w14:paraId="2FD4D8C6" w14:textId="245F17B1" w:rsidR="003027C3" w:rsidRDefault="003027C3" w:rsidP="00DD3FD6">
      <w:pPr>
        <w:pStyle w:val="a9"/>
        <w:numPr>
          <w:ilvl w:val="0"/>
          <w:numId w:val="1"/>
        </w:numPr>
      </w:pPr>
      <w:r>
        <w:rPr>
          <w:rFonts w:hint="eastAsia"/>
        </w:rPr>
        <w:t>営業活動時は必ず不織布マスクを着用いたします</w:t>
      </w:r>
    </w:p>
    <w:p w14:paraId="04FFFFC0" w14:textId="06E1ED73" w:rsidR="003027C3" w:rsidRDefault="003027C3" w:rsidP="00DD3FD6">
      <w:pPr>
        <w:pStyle w:val="a9"/>
        <w:numPr>
          <w:ilvl w:val="0"/>
          <w:numId w:val="1"/>
        </w:numPr>
      </w:pPr>
      <w:r>
        <w:rPr>
          <w:rFonts w:hint="eastAsia"/>
        </w:rPr>
        <w:t>発熱・下痢症状など体調不良時は営業活動のため入館しません</w:t>
      </w:r>
    </w:p>
    <w:p w14:paraId="6323E50B" w14:textId="35E0EEAA" w:rsidR="00172B7F" w:rsidRDefault="00C0360E" w:rsidP="00172B7F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担当者変更</w:t>
      </w:r>
      <w:r w:rsidR="00172B7F">
        <w:rPr>
          <w:rFonts w:hint="eastAsia"/>
        </w:rPr>
        <w:t>および許可証の返却を求められた際は、すみやかに返却します</w:t>
      </w:r>
    </w:p>
    <w:sectPr w:rsidR="00172B7F" w:rsidSect="003027C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DEE9" w14:textId="77777777" w:rsidR="005B30B5" w:rsidRDefault="005B30B5" w:rsidP="006467A8">
      <w:r>
        <w:separator/>
      </w:r>
    </w:p>
  </w:endnote>
  <w:endnote w:type="continuationSeparator" w:id="0">
    <w:p w14:paraId="5EEA6C57" w14:textId="77777777" w:rsidR="005B30B5" w:rsidRDefault="005B30B5" w:rsidP="0064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34BB" w14:textId="77777777" w:rsidR="005B30B5" w:rsidRDefault="005B30B5" w:rsidP="006467A8">
      <w:r>
        <w:separator/>
      </w:r>
    </w:p>
  </w:footnote>
  <w:footnote w:type="continuationSeparator" w:id="0">
    <w:p w14:paraId="06E53FEA" w14:textId="77777777" w:rsidR="005B30B5" w:rsidRDefault="005B30B5" w:rsidP="0064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2CC3" w14:textId="07CBF464" w:rsidR="006467A8" w:rsidRDefault="006467A8">
    <w:pPr>
      <w:pStyle w:val="aa"/>
    </w:pPr>
    <w:r>
      <w:rPr>
        <w:rFonts w:hint="eastAsia"/>
      </w:rPr>
      <w:t>社会医療法人きつこう会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年　　月　　日</w:t>
    </w:r>
  </w:p>
  <w:p w14:paraId="64767A2F" w14:textId="6E15869B" w:rsidR="006467A8" w:rsidRPr="006467A8" w:rsidRDefault="006467A8">
    <w:pPr>
      <w:pStyle w:val="aa"/>
    </w:pPr>
    <w:r>
      <w:rPr>
        <w:rFonts w:hint="eastAsia"/>
      </w:rPr>
      <w:t>経営企画本部</w:t>
    </w:r>
    <w:r w:rsidR="00DD3FD6">
      <w:rPr>
        <w:rFonts w:hint="eastAsia"/>
      </w:rPr>
      <w:t xml:space="preserve"> </w:t>
    </w:r>
    <w:r w:rsidR="003027C3">
      <w:rPr>
        <w:rFonts w:hint="eastAsia"/>
      </w:rPr>
      <w:t>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92A2B"/>
    <w:multiLevelType w:val="hybridMultilevel"/>
    <w:tmpl w:val="DDD24A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179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A8"/>
    <w:rsid w:val="00136AF0"/>
    <w:rsid w:val="0016286D"/>
    <w:rsid w:val="00172B7F"/>
    <w:rsid w:val="002B247F"/>
    <w:rsid w:val="002B7F03"/>
    <w:rsid w:val="003027C3"/>
    <w:rsid w:val="0037459F"/>
    <w:rsid w:val="003A7379"/>
    <w:rsid w:val="00497859"/>
    <w:rsid w:val="005B30B5"/>
    <w:rsid w:val="006467A8"/>
    <w:rsid w:val="00904950"/>
    <w:rsid w:val="00AF5C91"/>
    <w:rsid w:val="00C0360E"/>
    <w:rsid w:val="00D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6DC13"/>
  <w15:chartTrackingRefBased/>
  <w15:docId w15:val="{C5449E46-6514-456C-BE5C-71E3DBB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7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7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7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7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7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7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7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7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7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7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7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7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7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7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7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7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6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7A8"/>
  </w:style>
  <w:style w:type="paragraph" w:styleId="ac">
    <w:name w:val="footer"/>
    <w:basedOn w:val="a"/>
    <w:link w:val="ad"/>
    <w:uiPriority w:val="99"/>
    <w:unhideWhenUsed/>
    <w:rsid w:val="00646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7A8"/>
  </w:style>
  <w:style w:type="table" w:styleId="ae">
    <w:name w:val="Table Grid"/>
    <w:basedOn w:val="a1"/>
    <w:uiPriority w:val="39"/>
    <w:rsid w:val="0064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kikkokai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新之助</dc:creator>
  <cp:keywords/>
  <dc:description/>
  <cp:lastModifiedBy>西岡 新之助</cp:lastModifiedBy>
  <cp:revision>4</cp:revision>
  <dcterms:created xsi:type="dcterms:W3CDTF">2026-02-04T03:30:00Z</dcterms:created>
  <dcterms:modified xsi:type="dcterms:W3CDTF">2026-02-25T07:03:00Z</dcterms:modified>
</cp:coreProperties>
</file>